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B32" w:rsidRDefault="00026B32" w:rsidP="00E242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B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-2169795</wp:posOffset>
            </wp:positionV>
            <wp:extent cx="7772400" cy="10690860"/>
            <wp:effectExtent l="7620" t="0" r="7620" b="7620"/>
            <wp:wrapThrough wrapText="bothSides">
              <wp:wrapPolygon edited="0">
                <wp:start x="21" y="21615"/>
                <wp:lineTo x="21568" y="21615"/>
                <wp:lineTo x="21568" y="23"/>
                <wp:lineTo x="21" y="23"/>
                <wp:lineTo x="21" y="21615"/>
              </wp:wrapPolygon>
            </wp:wrapThrough>
            <wp:docPr id="1" name="Рисунок 1" descr="C:\Users\ADMIN\Pictures\2025-08-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5-08-2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32" w:rsidRDefault="00026B32" w:rsidP="00E242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B32" w:rsidRDefault="00026B32" w:rsidP="00E242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B32" w:rsidRDefault="00026B32" w:rsidP="00E242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B32" w:rsidRDefault="00026B32" w:rsidP="00E242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B32" w:rsidRDefault="00026B32" w:rsidP="00E242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2519" w:rsidRPr="0048438D" w:rsidRDefault="00B22519" w:rsidP="004843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3119"/>
        <w:gridCol w:w="8724"/>
      </w:tblGrid>
      <w:tr w:rsidR="00E90A82" w:rsidTr="00FE7CDD">
        <w:tc>
          <w:tcPr>
            <w:tcW w:w="15495" w:type="dxa"/>
            <w:gridSpan w:val="4"/>
          </w:tcPr>
          <w:p w:rsidR="00E90A82" w:rsidRPr="00C2651C" w:rsidRDefault="00E90A82" w:rsidP="00C265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proofErr w:type="gramStart"/>
            <w:r w:rsidRPr="00C2651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 область</w:t>
            </w:r>
            <w:proofErr w:type="gramEnd"/>
            <w:r w:rsidRPr="00C265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«Познавательное</w:t>
            </w:r>
            <w:r w:rsidRPr="00C265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развитие»</w:t>
            </w:r>
          </w:p>
        </w:tc>
      </w:tr>
      <w:tr w:rsidR="003811A9" w:rsidTr="0048438D">
        <w:tc>
          <w:tcPr>
            <w:tcW w:w="675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3811A9" w:rsidRPr="00DC676D" w:rsidRDefault="003811A9" w:rsidP="003811A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Гундина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Алексеевна</w:t>
            </w:r>
          </w:p>
          <w:p w:rsidR="003811A9" w:rsidRPr="00D338A8" w:rsidRDefault="003811A9" w:rsidP="003811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3811A9" w:rsidRPr="00D338A8" w:rsidRDefault="003811A9" w:rsidP="003811A9">
            <w:pPr>
              <w:rPr>
                <w:rFonts w:ascii="Times New Roman" w:hAnsi="Times New Roman" w:cs="Times New Roman"/>
              </w:rPr>
            </w:pPr>
            <w:r w:rsidRPr="00600E69">
              <w:rPr>
                <w:rFonts w:ascii="Times New Roman" w:hAnsi="Times New Roman" w:cs="Times New Roman"/>
              </w:rPr>
              <w:t>Лаборатория чудес</w:t>
            </w:r>
          </w:p>
        </w:tc>
        <w:tc>
          <w:tcPr>
            <w:tcW w:w="8724" w:type="dxa"/>
          </w:tcPr>
          <w:p w:rsidR="003811A9" w:rsidRPr="00E03268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268">
              <w:rPr>
                <w:rFonts w:ascii="Times New Roman" w:hAnsi="Times New Roman" w:cs="Times New Roman"/>
                <w:sz w:val="24"/>
                <w:szCs w:val="24"/>
              </w:rPr>
              <w:t xml:space="preserve">Дети дошкольного возраста по природе своей – пытливые исследователи окружающего мира. Уже в младенческом возрасте они познают окружающий мир с помощью активной практической деятельности с разными предметами. </w:t>
            </w:r>
            <w:r w:rsidRPr="000C1AA7">
              <w:rPr>
                <w:rFonts w:ascii="Times New Roman" w:hAnsi="Times New Roman" w:cs="Times New Roman"/>
                <w:bCs/>
                <w:sz w:val="24"/>
                <w:szCs w:val="24"/>
              </w:rPr>
              <w:t>Актуальность программы</w:t>
            </w:r>
            <w:r w:rsidRPr="00E032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03268">
              <w:rPr>
                <w:rFonts w:ascii="Times New Roman" w:hAnsi="Times New Roman" w:cs="Times New Roman"/>
                <w:sz w:val="24"/>
                <w:szCs w:val="24"/>
              </w:rPr>
              <w:t>в том, что в основе ее лежит метод обучения дошкольников - экспериментирование, который дает детям реальные представления о различных сторонах изучаемого объекта, о его взаимоотношениях с другими объектами. В процессе экспериментирования идет обогащение памяти ребенка, активизируются его мыслительные процессы, так как постоянно возникает необходимость совершать операции анализа, сравнения и классификации, обобщения.</w:t>
            </w:r>
          </w:p>
          <w:p w:rsidR="003811A9" w:rsidRPr="00E03268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268">
              <w:rPr>
                <w:rFonts w:ascii="Times New Roman" w:hAnsi="Times New Roman" w:cs="Times New Roman"/>
                <w:sz w:val="24"/>
                <w:szCs w:val="24"/>
              </w:rPr>
              <w:t>Эксперименты позволяют объединить все виды деятельности, все стороны воспитания. Инициатива по их проведению распределяется равномерно между воспитателями и детьми. Роль педагога возрастает. Он не навязывает своих советов и рекомендаций, а ждет, когда ребенок, испробовав разные варианты, сам обратиться за помощью. Необходимо способствовать пробуждению самостоятельной мысли детей, с помощью наводящих вопросов направлять рассуждения в нужное русло.</w:t>
            </w:r>
          </w:p>
          <w:p w:rsidR="003811A9" w:rsidRPr="00E03268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268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пронизывает все виды детской деятельности: прием пищи, игру, занятия, прогулку, сон. Экспериментируя, ребенок моделирует в своем сознании картину мира. Кроме того, опыты помогают развивать мышление, логику, творчество ребенка, позволяют наглядно показать связи между живым и неживым в природе.</w:t>
            </w:r>
          </w:p>
          <w:p w:rsidR="003811A9" w:rsidRPr="00E03268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268">
              <w:rPr>
                <w:rFonts w:ascii="Times New Roman" w:hAnsi="Times New Roman" w:cs="Times New Roman"/>
                <w:sz w:val="24"/>
                <w:szCs w:val="24"/>
              </w:rPr>
              <w:t>Исследования позволяют ребенку самому найти ответы на вопросы «как?», «почему?». Знания, полученные во время проведения опытов, запоминаются надолго.</w:t>
            </w:r>
          </w:p>
          <w:p w:rsidR="003811A9" w:rsidRPr="003D1DF1" w:rsidRDefault="003811A9" w:rsidP="00381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1A9" w:rsidTr="0048438D">
        <w:tc>
          <w:tcPr>
            <w:tcW w:w="675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</w:tcPr>
          <w:p w:rsidR="003811A9" w:rsidRDefault="003811A9" w:rsidP="003811A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Стрельцова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Оксана</w:t>
            </w:r>
          </w:p>
          <w:p w:rsidR="003811A9" w:rsidRPr="00DC676D" w:rsidRDefault="003811A9" w:rsidP="003811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Геннадьевна</w:t>
            </w:r>
          </w:p>
          <w:p w:rsidR="003811A9" w:rsidRPr="00D338A8" w:rsidRDefault="003811A9" w:rsidP="003811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3811A9" w:rsidRPr="00D338A8" w:rsidRDefault="003811A9" w:rsidP="003811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Цветная математика по методике </w:t>
            </w:r>
            <w:proofErr w:type="spellStart"/>
            <w:r>
              <w:rPr>
                <w:rFonts w:ascii="Times New Roman" w:hAnsi="Times New Roman" w:cs="Times New Roman"/>
              </w:rPr>
              <w:t>Воскобовича</w:t>
            </w:r>
            <w:proofErr w:type="spellEnd"/>
          </w:p>
        </w:tc>
        <w:tc>
          <w:tcPr>
            <w:tcW w:w="8724" w:type="dxa"/>
          </w:tcPr>
          <w:p w:rsidR="003811A9" w:rsidRPr="0031544B" w:rsidRDefault="003811A9" w:rsidP="00381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B">
              <w:rPr>
                <w:rFonts w:ascii="Times New Roman" w:hAnsi="Times New Roman" w:cs="Times New Roman"/>
                <w:sz w:val="24"/>
                <w:szCs w:val="24"/>
              </w:rPr>
              <w:t>Дошкольное детство-период рождения личности, первоначального раскрытия творческих сил ребёнка, становление основ индивидуальности.</w:t>
            </w:r>
          </w:p>
          <w:p w:rsidR="003811A9" w:rsidRPr="0031544B" w:rsidRDefault="003811A9" w:rsidP="00381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B">
              <w:rPr>
                <w:rFonts w:ascii="Times New Roman" w:hAnsi="Times New Roman" w:cs="Times New Roman"/>
                <w:sz w:val="24"/>
                <w:szCs w:val="24"/>
              </w:rPr>
              <w:t xml:space="preserve">Главная задача состоит в том, чтобы ребёнок рос здоровым, жизнерадостным, гармонично развитым и деятельным. Общепризнанно, что основной </w:t>
            </w:r>
            <w:hyperlink r:id="rId7" w:tooltip="Виды деятельности" w:history="1">
              <w:r w:rsidRPr="003154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 деятельности</w:t>
              </w:r>
            </w:hyperlink>
            <w:r w:rsidRPr="0031544B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дошкольника - игра. В игре развиваются способности к воображению, произвольной регуляции действий и чувств, приобретается опыт взаимодействия и </w:t>
            </w:r>
            <w:hyperlink r:id="rId8" w:tooltip="Взаимопонимание" w:history="1">
              <w:r w:rsidRPr="003154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взаимопонимания</w:t>
              </w:r>
            </w:hyperlink>
            <w:r w:rsidRPr="0031544B">
              <w:rPr>
                <w:rFonts w:ascii="Times New Roman" w:hAnsi="Times New Roman" w:cs="Times New Roman"/>
                <w:sz w:val="24"/>
                <w:szCs w:val="24"/>
              </w:rPr>
              <w:t>. Игра способствует развитию, обогащает жизненным опытом, готовит почву для успешной деятельности в реальной жизни.</w:t>
            </w:r>
          </w:p>
          <w:p w:rsidR="003811A9" w:rsidRPr="0031544B" w:rsidRDefault="003811A9" w:rsidP="00381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B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педагогический процесс так, чтобы ребёнок играл, развивался и обучался одновременно - задача достаточно сложная. Авторский курс В. </w:t>
            </w:r>
            <w:proofErr w:type="spellStart"/>
            <w:r w:rsidRPr="0031544B">
              <w:rPr>
                <w:rFonts w:ascii="Times New Roman" w:hAnsi="Times New Roman" w:cs="Times New Roman"/>
                <w:sz w:val="24"/>
                <w:szCs w:val="24"/>
              </w:rPr>
              <w:t>В.Воскобовича</w:t>
            </w:r>
            <w:proofErr w:type="spellEnd"/>
            <w:r w:rsidRPr="0031544B">
              <w:rPr>
                <w:rFonts w:ascii="Times New Roman" w:hAnsi="Times New Roman" w:cs="Times New Roman"/>
                <w:sz w:val="24"/>
                <w:szCs w:val="24"/>
              </w:rPr>
              <w:t xml:space="preserve"> «Сказочные лабиринты игры» - игровая технология интеллектуально-творческого </w:t>
            </w:r>
            <w:hyperlink r:id="rId9" w:tooltip="Развитие ребенка" w:history="1">
              <w:r w:rsidRPr="0031544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развития детей</w:t>
              </w:r>
            </w:hyperlink>
            <w:r w:rsidRPr="0031544B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возраста». Данная методика привлекательна оригинальными решениями обыкновенных задач, заложенный в играх творческий потенциал, </w:t>
            </w:r>
            <w:proofErr w:type="spellStart"/>
            <w:r w:rsidRPr="0031544B">
              <w:rPr>
                <w:rFonts w:ascii="Times New Roman" w:hAnsi="Times New Roman" w:cs="Times New Roman"/>
                <w:sz w:val="24"/>
                <w:szCs w:val="24"/>
              </w:rPr>
              <w:t>многовариативность</w:t>
            </w:r>
            <w:proofErr w:type="spellEnd"/>
            <w:r w:rsidRPr="0031544B">
              <w:rPr>
                <w:rFonts w:ascii="Times New Roman" w:hAnsi="Times New Roman" w:cs="Times New Roman"/>
                <w:sz w:val="24"/>
                <w:szCs w:val="24"/>
              </w:rPr>
              <w:t xml:space="preserve"> игровых упражнений, содержанием которых является эффективное развитие психических процессов внимания, памяти, мышления, воображения, мышления, речи и раннее творческое развитие детей дошкольного возраста.</w:t>
            </w:r>
          </w:p>
          <w:p w:rsidR="003811A9" w:rsidRPr="0031544B" w:rsidRDefault="003811A9" w:rsidP="003811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программы:</w:t>
            </w:r>
            <w:r w:rsidRPr="0031544B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творческих, познавательных данных детей, интеллектуальных, умственных и математических способностей.</w:t>
            </w:r>
          </w:p>
          <w:p w:rsidR="003811A9" w:rsidRPr="001C7198" w:rsidRDefault="003811A9" w:rsidP="003811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1A9" w:rsidTr="00545D24">
        <w:trPr>
          <w:trHeight w:val="7175"/>
        </w:trPr>
        <w:tc>
          <w:tcPr>
            <w:tcW w:w="675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3811A9" w:rsidRPr="00DC676D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676D">
              <w:rPr>
                <w:rFonts w:ascii="Times New Roman" w:hAnsi="Times New Roman" w:cs="Times New Roman"/>
                <w:sz w:val="24"/>
                <w:szCs w:val="24"/>
              </w:rPr>
              <w:t>Гундина</w:t>
            </w:r>
            <w:proofErr w:type="spellEnd"/>
            <w:r w:rsidRPr="00DC6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11A9" w:rsidRPr="00DC676D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6D">
              <w:rPr>
                <w:rFonts w:ascii="Times New Roman" w:hAnsi="Times New Roman" w:cs="Times New Roman"/>
                <w:sz w:val="24"/>
                <w:szCs w:val="24"/>
              </w:rPr>
              <w:t>Наталья</w:t>
            </w:r>
          </w:p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6D">
              <w:rPr>
                <w:rFonts w:ascii="Times New Roman" w:hAnsi="Times New Roman" w:cs="Times New Roman"/>
                <w:sz w:val="24"/>
                <w:szCs w:val="24"/>
              </w:rPr>
              <w:t>Алексеевна</w:t>
            </w:r>
          </w:p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Артёменко</w:t>
            </w:r>
          </w:p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3119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Студия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Градстрой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724" w:type="dxa"/>
          </w:tcPr>
          <w:p w:rsidR="003811A9" w:rsidRPr="00A623B4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10A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образование ориентировано на усвоение определённой суммы знаний. Вместе с тем необходимо развивать личность ребенка, его познавательные способности. </w:t>
            </w:r>
            <w:proofErr w:type="gramStart"/>
            <w:r w:rsidRPr="0017410A">
              <w:rPr>
                <w:rFonts w:ascii="Times New Roman" w:hAnsi="Times New Roman" w:cs="Times New Roman"/>
                <w:sz w:val="24"/>
                <w:szCs w:val="24"/>
              </w:rPr>
              <w:t>Конструкторы  стимулируют</w:t>
            </w:r>
            <w:proofErr w:type="gramEnd"/>
            <w:r w:rsidRPr="0017410A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и интеллектуальное развитие детей, не ограничивают свободу экспериментирования, развивают воображение и навыки общения, помогают жить в мире фантазий, развивают способность к интерпретации и самовыражению.  Конструкторы дают возможность не только собрать игрушку, но и играть с ней. Используя детали не одного, а двух и более разных видов конструкторов, можно собрать неограниченное количество вариантов игрушек, задающих сюжеты игры</w:t>
            </w:r>
          </w:p>
        </w:tc>
      </w:tr>
      <w:tr w:rsidR="003811A9" w:rsidTr="0048438D">
        <w:tc>
          <w:tcPr>
            <w:tcW w:w="675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3811A9" w:rsidRPr="00DC676D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676D">
              <w:rPr>
                <w:rFonts w:ascii="Times New Roman" w:hAnsi="Times New Roman" w:cs="Times New Roman"/>
                <w:sz w:val="24"/>
                <w:szCs w:val="24"/>
              </w:rPr>
              <w:t>Артёменко Анна</w:t>
            </w:r>
          </w:p>
          <w:p w:rsidR="003811A9" w:rsidRPr="005305C8" w:rsidRDefault="003811A9" w:rsidP="003811A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C676D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3119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дошколята</w:t>
            </w:r>
          </w:p>
        </w:tc>
        <w:tc>
          <w:tcPr>
            <w:tcW w:w="8724" w:type="dxa"/>
          </w:tcPr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      Экологическое воспитание и образование предусматривает формирование у детей знаний и представлений об окружающем мире, включающем природу и общество; понимание взаимосвязи между этими составляющими мира и взаимозависимости; выработку правильных форм взаимодействия с окружающей средой; развитие эмоционально-положительного отношения к природе.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        Экологическая культура личности предполагает наличие у человека определенных знаний и убеждений, готовность к деятельности, а также владение практическими действиями, согласующимися с требованиями разумного, бережного отношения к природе.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        Актуальность данной </w:t>
            </w:r>
            <w:proofErr w:type="gramStart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темы  состоит</w:t>
            </w:r>
            <w:proofErr w:type="gramEnd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  в том, что ознакомление дошкольников с растительным и животным миром родного края, явлениями природы и </w:t>
            </w:r>
            <w:r w:rsidRPr="002F57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особенностями взаимоотношения человека с окружающей средой есть формирование начал экологической культуры.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Цель.</w:t>
            </w: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Формирование  у</w:t>
            </w:r>
            <w:proofErr w:type="gramEnd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 детей основ  экологической культуры.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1. Расширять </w:t>
            </w:r>
            <w:proofErr w:type="gramStart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общий  кругозор</w:t>
            </w:r>
            <w:proofErr w:type="gramEnd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 детей, развивать их творческие способности.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Формировать  у</w:t>
            </w:r>
            <w:proofErr w:type="gramEnd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 ребенка систему  ценностных отношений к окружающей природной среде.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3. Развивать в ребенке внутреннюю </w:t>
            </w:r>
            <w:proofErr w:type="gramStart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потребность  любви</w:t>
            </w:r>
            <w:proofErr w:type="gramEnd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природе,  участию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 природоохранной и экологической деятельности.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4. Воспитывать бережное отношение к природе родного края.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>Для  развития</w:t>
            </w:r>
            <w:proofErr w:type="gramEnd"/>
            <w:r w:rsidRPr="002F5783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познавательной активности  дошкольников я ищу новые подходы, игры, упражнения, направленные на совершенствование ориентировки детей в окружающем. Эффективным средством является метод «Трех вопросов».</w:t>
            </w:r>
          </w:p>
          <w:p w:rsidR="003811A9" w:rsidRPr="0017410A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1A9" w:rsidTr="0048438D">
        <w:tc>
          <w:tcPr>
            <w:tcW w:w="675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977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Острошенко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3811A9" w:rsidRPr="00DC676D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3119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8724" w:type="dxa"/>
          </w:tcPr>
          <w:p w:rsidR="003811A9" w:rsidRPr="00601217" w:rsidRDefault="003811A9" w:rsidP="003811A9">
            <w:pPr>
              <w:tabs>
                <w:tab w:val="left" w:pos="2550"/>
              </w:tabs>
              <w:spacing w:after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01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Зачем логика маленькому ребенку, дошкольнику? Дело в том, что на каждом возрастном этапе создается как бы определенная «ступень», на которой формируются психические функции, важные для перехода следующему этапу. Таким образом, навыки, умения, приобретенные в дошкольный период, будут служить фундаментом для получения знаний и развития способностей в более старшем возрасте - в школе. </w:t>
            </w:r>
          </w:p>
          <w:p w:rsidR="003811A9" w:rsidRPr="00601217" w:rsidRDefault="003811A9" w:rsidP="003811A9">
            <w:pPr>
              <w:widowControl w:val="0"/>
              <w:tabs>
                <w:tab w:val="left" w:pos="4779"/>
              </w:tabs>
              <w:autoSpaceDE w:val="0"/>
              <w:autoSpaceDN w:val="0"/>
              <w:adjustRightInd w:val="0"/>
              <w:spacing w:after="120" w:line="285" w:lineRule="exact"/>
              <w:ind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12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Актуальность программы: </w:t>
            </w:r>
            <w:r w:rsidRPr="006012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познавательное развитие предполагает развитие интересов детей, любознательности   и познавательной мотивации; формирование познавательных действий, становление сознания; развитие воображения и творческой активности. </w:t>
            </w:r>
            <w:r w:rsidRPr="00601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Логическое мышление формируется на основе образного и является высшей стадией развития детского мышления. </w:t>
            </w:r>
          </w:p>
          <w:p w:rsidR="003811A9" w:rsidRPr="00601217" w:rsidRDefault="003811A9" w:rsidP="003811A9">
            <w:pPr>
              <w:spacing w:after="1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1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60121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Направленность программы</w:t>
            </w:r>
            <w:r w:rsidRPr="00601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логического мышления, познавательной активности, интереса детей к математике через игровые пособия таких как: «Дары </w:t>
            </w:r>
            <w:proofErr w:type="spellStart"/>
            <w:r w:rsidRPr="00601217">
              <w:rPr>
                <w:rFonts w:ascii="Times New Roman" w:eastAsia="Calibri" w:hAnsi="Times New Roman" w:cs="Times New Roman"/>
                <w:sz w:val="24"/>
                <w:szCs w:val="24"/>
              </w:rPr>
              <w:t>Фребеля</w:t>
            </w:r>
            <w:proofErr w:type="spellEnd"/>
            <w:r w:rsidRPr="006012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«Блоков </w:t>
            </w:r>
            <w:proofErr w:type="spellStart"/>
            <w:r w:rsidRPr="00601217">
              <w:rPr>
                <w:rFonts w:ascii="Times New Roman" w:eastAsia="Calibri" w:hAnsi="Times New Roman" w:cs="Times New Roman"/>
                <w:sz w:val="24"/>
                <w:szCs w:val="24"/>
              </w:rPr>
              <w:t>Дьеныша</w:t>
            </w:r>
            <w:proofErr w:type="spellEnd"/>
            <w:r w:rsidRPr="00601217">
              <w:rPr>
                <w:rFonts w:ascii="Times New Roman" w:eastAsia="Calibri" w:hAnsi="Times New Roman" w:cs="Times New Roman"/>
                <w:sz w:val="24"/>
                <w:szCs w:val="24"/>
              </w:rPr>
              <w:t>» и др., желания творчески применять полученные знания.</w:t>
            </w:r>
          </w:p>
          <w:p w:rsidR="003811A9" w:rsidRPr="002F5783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1A9" w:rsidTr="0048438D">
        <w:tc>
          <w:tcPr>
            <w:tcW w:w="675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Острошенко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3119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 в детском саду</w:t>
            </w:r>
          </w:p>
        </w:tc>
        <w:tc>
          <w:tcPr>
            <w:tcW w:w="8724" w:type="dxa"/>
          </w:tcPr>
          <w:p w:rsidR="003811A9" w:rsidRPr="003811A9" w:rsidRDefault="003811A9" w:rsidP="003811A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811A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дошкольном возрасте под </w:t>
            </w:r>
            <w:r w:rsidRPr="003811A9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 xml:space="preserve">финансовой грамотностью </w:t>
            </w:r>
            <w:r w:rsidRPr="003811A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понимаются воспитание у ребенка бережливости, деловитости и рационального поведения в отношении простых обменных операций, здоровой ценностной оценки любых результатов труда, будь то товары или деньги, а также формирование у ребенка правильного представления о финансовом мире, </w:t>
            </w:r>
            <w:r w:rsidRPr="003811A9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которое сможет помочь ему стать самостоятельным и успешным человеком, принимающим грамотные, взвешенные решения. </w:t>
            </w:r>
          </w:p>
          <w:p w:rsidR="003811A9" w:rsidRPr="003811A9" w:rsidRDefault="003811A9" w:rsidP="003811A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811A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Приобщение дошкольников к финансовой грамотности не предполагает ознакомления с работой финансовых институтов, а тем более постижения специфических понятий (например, инфляция, биржа, ценные бумаги, аккредитивы и др.) и решения сложных арифметических задач. </w:t>
            </w:r>
          </w:p>
          <w:p w:rsidR="003811A9" w:rsidRPr="003811A9" w:rsidRDefault="003811A9" w:rsidP="003811A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811A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В соответствии с ФГОС ДО главной целью и результатом образования является развитие личности. Формирование финансовой грамотности приближает дошкольника к реальной жизни, пробуждает экономическое мышление, позволяет приобрести качества, присущие настоящей личности. В дошкольном возрасте закладываются не только основы финансовой грамотности, но и стимулы к познанию и образованию на протяжении всей жизни. Поэтому занятия по программе экономического воспитания необходимы не только школьникам и студентам, но и дошкольникам.</w:t>
            </w:r>
          </w:p>
          <w:p w:rsidR="003811A9" w:rsidRPr="00601217" w:rsidRDefault="003811A9" w:rsidP="003811A9">
            <w:pPr>
              <w:tabs>
                <w:tab w:val="left" w:pos="2550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11A9" w:rsidTr="00820124">
        <w:tc>
          <w:tcPr>
            <w:tcW w:w="15495" w:type="dxa"/>
            <w:gridSpan w:val="4"/>
          </w:tcPr>
          <w:p w:rsidR="003811A9" w:rsidRPr="00587F3C" w:rsidRDefault="003811A9" w:rsidP="003811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651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 область</w:t>
            </w:r>
            <w:proofErr w:type="gramEnd"/>
            <w:r w:rsidRPr="00C265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«Речевое</w:t>
            </w:r>
            <w:r w:rsidRPr="00C265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развитие»</w:t>
            </w:r>
          </w:p>
        </w:tc>
      </w:tr>
      <w:tr w:rsidR="003811A9" w:rsidTr="0048438D">
        <w:tc>
          <w:tcPr>
            <w:tcW w:w="675" w:type="dxa"/>
          </w:tcPr>
          <w:p w:rsidR="003811A9" w:rsidRDefault="003811A9" w:rsidP="00381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3811A9" w:rsidRPr="00D338A8" w:rsidRDefault="003811A9" w:rsidP="003811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Васильева Оксана Сергеевна</w:t>
            </w:r>
          </w:p>
        </w:tc>
        <w:tc>
          <w:tcPr>
            <w:tcW w:w="3119" w:type="dxa"/>
          </w:tcPr>
          <w:p w:rsidR="003811A9" w:rsidRPr="00D338A8" w:rsidRDefault="003811A9" w:rsidP="003811A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красивой речи</w:t>
            </w:r>
          </w:p>
        </w:tc>
        <w:tc>
          <w:tcPr>
            <w:tcW w:w="8724" w:type="dxa"/>
          </w:tcPr>
          <w:p w:rsidR="003811A9" w:rsidRPr="00500158" w:rsidRDefault="003811A9" w:rsidP="003811A9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50015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В средней группе закладываются основы полноценного овладения детьми грамотой. Впервые для дошкольника речь из средства общения превращается в объект познания (изучения) и анализа, когда смысловая её сторона «отделяется» от формальной, на которой и концентрируется внимание детей.</w:t>
            </w:r>
          </w:p>
          <w:p w:rsidR="003811A9" w:rsidRPr="00452B03" w:rsidRDefault="003811A9" w:rsidP="003811A9">
            <w:pPr>
              <w:shd w:val="clear" w:color="auto" w:fill="FFFFFF"/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</w:pPr>
            <w:r w:rsidRPr="00500158">
              <w:rPr>
                <w:rFonts w:ascii="Times New Roman" w:eastAsia="Times New Roman" w:hAnsi="Times New Roman" w:cs="Times New Roman"/>
                <w:color w:val="111111"/>
                <w:sz w:val="26"/>
                <w:szCs w:val="26"/>
                <w:lang w:eastAsia="ru-RU"/>
              </w:rPr>
              <w:t>Именно в возрасте 4 лет, у ребёнка резко возрастает интерес к звуковому оформлению слов. В отечественной и зарубежной литературе описан факт "языковой одаренности" детей 4-5 лет. Этот возраст - время особой восприимчивости дошкольника к звуковой стороне речи, что нельзя не учитывать при обучении грамоте.</w:t>
            </w:r>
          </w:p>
        </w:tc>
      </w:tr>
    </w:tbl>
    <w:p w:rsidR="0048438D" w:rsidRPr="00146B3D" w:rsidRDefault="0048438D" w:rsidP="006D076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8438D" w:rsidRPr="00146B3D" w:rsidSect="0048438D">
      <w:pgSz w:w="16838" w:h="11906" w:orient="landscape"/>
      <w:pgMar w:top="567" w:right="425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293FB3"/>
    <w:multiLevelType w:val="hybridMultilevel"/>
    <w:tmpl w:val="E31C5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703B9D"/>
    <w:multiLevelType w:val="hybridMultilevel"/>
    <w:tmpl w:val="5742D7AE"/>
    <w:lvl w:ilvl="0" w:tplc="D34212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6CA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7CA3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FCFD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5EEE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D676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04BF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A64F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2E82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DF56E14"/>
    <w:multiLevelType w:val="hybridMultilevel"/>
    <w:tmpl w:val="31D4E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3B"/>
    <w:rsid w:val="00026B32"/>
    <w:rsid w:val="00057B5A"/>
    <w:rsid w:val="00097A73"/>
    <w:rsid w:val="000A11A0"/>
    <w:rsid w:val="000C1AA7"/>
    <w:rsid w:val="00112499"/>
    <w:rsid w:val="00123B65"/>
    <w:rsid w:val="001301B4"/>
    <w:rsid w:val="00134FD3"/>
    <w:rsid w:val="00146B3D"/>
    <w:rsid w:val="001C437B"/>
    <w:rsid w:val="001C7198"/>
    <w:rsid w:val="001D71D9"/>
    <w:rsid w:val="001E7E7B"/>
    <w:rsid w:val="00211865"/>
    <w:rsid w:val="00251F2C"/>
    <w:rsid w:val="00280CC0"/>
    <w:rsid w:val="0028156D"/>
    <w:rsid w:val="002B5C26"/>
    <w:rsid w:val="002B769F"/>
    <w:rsid w:val="002F5783"/>
    <w:rsid w:val="00310BC7"/>
    <w:rsid w:val="0031544B"/>
    <w:rsid w:val="0031620C"/>
    <w:rsid w:val="003811A9"/>
    <w:rsid w:val="003D1DF1"/>
    <w:rsid w:val="003D7BD6"/>
    <w:rsid w:val="00452B03"/>
    <w:rsid w:val="004634B7"/>
    <w:rsid w:val="0048438D"/>
    <w:rsid w:val="00500158"/>
    <w:rsid w:val="005305C8"/>
    <w:rsid w:val="0055370B"/>
    <w:rsid w:val="005734B8"/>
    <w:rsid w:val="00587F3C"/>
    <w:rsid w:val="005A54D6"/>
    <w:rsid w:val="005D1D63"/>
    <w:rsid w:val="005E4C10"/>
    <w:rsid w:val="00601217"/>
    <w:rsid w:val="00622238"/>
    <w:rsid w:val="00625344"/>
    <w:rsid w:val="00680BE7"/>
    <w:rsid w:val="00684D5C"/>
    <w:rsid w:val="00694398"/>
    <w:rsid w:val="006D0767"/>
    <w:rsid w:val="007171A2"/>
    <w:rsid w:val="00747057"/>
    <w:rsid w:val="00750D42"/>
    <w:rsid w:val="007C6612"/>
    <w:rsid w:val="007D0D8C"/>
    <w:rsid w:val="008E0843"/>
    <w:rsid w:val="0095206A"/>
    <w:rsid w:val="0095377A"/>
    <w:rsid w:val="00991E22"/>
    <w:rsid w:val="009B3C5A"/>
    <w:rsid w:val="00A623B4"/>
    <w:rsid w:val="00AF6913"/>
    <w:rsid w:val="00B22519"/>
    <w:rsid w:val="00B53D88"/>
    <w:rsid w:val="00B80BE5"/>
    <w:rsid w:val="00BA0C01"/>
    <w:rsid w:val="00BE1F4A"/>
    <w:rsid w:val="00C02FA3"/>
    <w:rsid w:val="00C10974"/>
    <w:rsid w:val="00C2651C"/>
    <w:rsid w:val="00C31364"/>
    <w:rsid w:val="00C41B59"/>
    <w:rsid w:val="00C81E35"/>
    <w:rsid w:val="00C8346A"/>
    <w:rsid w:val="00CF6FE7"/>
    <w:rsid w:val="00D35299"/>
    <w:rsid w:val="00D7613B"/>
    <w:rsid w:val="00D948BC"/>
    <w:rsid w:val="00DA11FA"/>
    <w:rsid w:val="00DC4815"/>
    <w:rsid w:val="00DC676D"/>
    <w:rsid w:val="00DF0B11"/>
    <w:rsid w:val="00E03268"/>
    <w:rsid w:val="00E24259"/>
    <w:rsid w:val="00E40397"/>
    <w:rsid w:val="00E42503"/>
    <w:rsid w:val="00E73BC8"/>
    <w:rsid w:val="00E90A82"/>
    <w:rsid w:val="00EA432D"/>
    <w:rsid w:val="00EB4930"/>
    <w:rsid w:val="00F0593E"/>
    <w:rsid w:val="00F76A5D"/>
    <w:rsid w:val="00F931B7"/>
    <w:rsid w:val="00FA68A8"/>
    <w:rsid w:val="00FB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8D3F36-2CA7-47DA-A53F-B9A51CB88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4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76A5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0C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0C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24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8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vzaimoponimanie/" TargetMode="External"/><Relationship Id="rId3" Type="http://schemas.openxmlformats.org/officeDocument/2006/relationships/styles" Target="styles.xml"/><Relationship Id="rId7" Type="http://schemas.openxmlformats.org/officeDocument/2006/relationships/hyperlink" Target="http://pandia.ru/text/category/vidi_deyatelmznost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razvitie_reben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CE9B1F-890B-4DC2-BE0F-CD6AFDC25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94</cp:revision>
  <cp:lastPrinted>2025-08-29T00:52:00Z</cp:lastPrinted>
  <dcterms:created xsi:type="dcterms:W3CDTF">2019-08-13T01:06:00Z</dcterms:created>
  <dcterms:modified xsi:type="dcterms:W3CDTF">2025-08-29T01:06:00Z</dcterms:modified>
</cp:coreProperties>
</file>