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F70" w:rsidRDefault="00CA600B">
      <w:r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ADMIN\Desktop\Материалы по антикоррупции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териалы по антикоррупции\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00B" w:rsidRDefault="00CA600B"/>
    <w:p w:rsidR="00CA600B" w:rsidRDefault="00CA600B"/>
    <w:p w:rsidR="00CA600B" w:rsidRDefault="00CA600B"/>
    <w:p w:rsidR="00CA600B" w:rsidRDefault="00CA600B"/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нормативные акты Российской Федерации, Приморского края, правовые акты </w:t>
      </w:r>
      <w:proofErr w:type="spellStart"/>
      <w:r w:rsidRPr="00CA600B">
        <w:rPr>
          <w:rFonts w:ascii="Times New Roman" w:eastAsia="Calibri" w:hAnsi="Times New Roman" w:cs="Times New Roman"/>
          <w:sz w:val="24"/>
          <w:szCs w:val="24"/>
        </w:rPr>
        <w:t>Арсеньевского</w:t>
      </w:r>
      <w:proofErr w:type="spellEnd"/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городского округа, локальные нормативные акты Учреждения.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2.2.2. Работник Учреждения обязан сообщать в порядке, установленном законодательством Российской Федерации, обо всех фактах незаконной деятельности, ставших ему известными. Для работника Учреждения содействие любой незаконной деятельности является недопустимым.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2.3. Служение общественным интересам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2.3.1. Работник детского сада не должен оказывать предпочтения каким-либо профессиональным или социальным группам и организациям, должен быть независимым от влияния отдельных граждан, профессиональных или социальных групп и организаций.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2.4. Приоритет прав и свобод человека и гражданина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2.4.1. Признание и соблюдение прав и свобод человека и гражданина определяют смысл и содержание профессиональной деятельности работника Учреждения.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2.4.2. Работник Учреждения должен уважать честь и достоинство гражданина, его индивидуальность.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2.5. Профессионализм и компетентность работника Учреждения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2.5.1. Работник Учреждения обязан исполнять должностные обязанности добросовестно, на высоком профессиональном уровне, а также поддерживать уровень квалификации, необходимый для надлежащего исполнения должностных обязанностей. Нравственным долгом работника Учреждения является стремление к постоянному совершенствованию профессиональных навыков, повышению своей квалификации, профессиональной компетентности.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2.6. Принцип лояльности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2.6.1. Работник Учреждения должен уважать и корректно относиться ко всем государственным и общественным институтам.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2.7. Принцип политической нейтральности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2.7.1. Работник Учреждения обязан соблюдать в своем поведении политическую нейтральность: не высказывать публично свои политические симпатии и антипатии.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2.7.2. Работник Учреждения обязан исключить возможность какого-либо влияния политических партий или иных общественных организаций на исполнение им своих должностных обязанностей.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III. Основные обязанности и правила служебного поведения работников Учреждения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3.1. В соответствии с Трудовым кодексом Российской Федерации работник обязан: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добросовестно исполнять свои трудовые обязанности, возложенные на него трудовым договором;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соблюдать правила внутреннего трудового распорядка;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соблюдать трудовую дисциплину;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выполнять установленные нормы труда;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соблюдать требования по охране труда и обеспечению безопасности труда;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3.2. Основные принципы служебного поведения работников являются основой поведения граждан в связи с нахождением их в трудовых отношениях с Учреждением.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3.3. Работники, осознавая ответственность перед гражданами, обществом и государством, призваны: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исходить из того, что признание, соблюдение и защита прав и свобод человека и гражданина определяют основной смысл и содержание деятельности Учреждения;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соблюдать Конституцию Российской Федерации, законодательство Российской Федерации, не допускать нарушение законов и иных нормативных правовых актов исходя из политической, экономической целесообразности либо по иным мотивам;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обеспечивать эффективную работу детского сада;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осуществлять свою деятельность в пределах предмета и целей деятельности детского сада;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при исполнении должностных обязанностей быть независимыми от влияния отдельных граждан, профессиональных или социальных групп и организаций;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соблюдать беспристрастность, исключающую возможность влияния на их деятельность решений политических партий и общественных объединений;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соблюдать нормы профессиональной этики и правила делового поведения;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проявлять корректность и внимательность в обращении с гражданами и должностными лицами;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Учреждения;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соблюдать установленные в детском саду правила предоставления служебной информации и публичных выступлений;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постоянно стремиться к обеспечению как можно более эффективного распоряжения информационно-образовательными ресурсами, находящимися в сфере ответственности работника;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противодействовать проявлениям коррупции и предпринимать меры по ее профилактике в порядке, установленном действующим законодательством;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проявлять при исполнении должностных обязанностей честность, беспристрастность и справедливость, не допускать </w:t>
      </w:r>
      <w:proofErr w:type="spellStart"/>
      <w:r w:rsidRPr="00CA600B">
        <w:rPr>
          <w:rFonts w:ascii="Times New Roman" w:eastAsia="Calibri" w:hAnsi="Times New Roman" w:cs="Times New Roman"/>
          <w:sz w:val="24"/>
          <w:szCs w:val="24"/>
        </w:rPr>
        <w:t>коррупционно</w:t>
      </w:r>
      <w:proofErr w:type="spellEnd"/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3.4. В целях противодействия коррупции работнику рекомендуется: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 </w:t>
      </w:r>
      <w:proofErr w:type="gramEnd"/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3.5.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либо ее </w:t>
      </w:r>
      <w:proofErr w:type="gramStart"/>
      <w:r w:rsidRPr="00CA600B">
        <w:rPr>
          <w:rFonts w:ascii="Times New Roman" w:eastAsia="Calibri" w:hAnsi="Times New Roman" w:cs="Times New Roman"/>
          <w:sz w:val="24"/>
          <w:szCs w:val="24"/>
        </w:rPr>
        <w:t>подразделении</w:t>
      </w:r>
      <w:proofErr w:type="gramEnd"/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благоприятного для эффективной работы морально-психологического климата.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3.6. Работник, наделенный организационно-распорядительными полномочиями </w:t>
      </w:r>
      <w:proofErr w:type="gramStart"/>
      <w:r w:rsidRPr="00CA600B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отношению к другим работникам, </w:t>
      </w:r>
      <w:proofErr w:type="gramStart"/>
      <w:r w:rsidRPr="00CA600B">
        <w:rPr>
          <w:rFonts w:ascii="Times New Roman" w:eastAsia="Calibri" w:hAnsi="Times New Roman" w:cs="Times New Roman"/>
          <w:sz w:val="24"/>
          <w:szCs w:val="24"/>
        </w:rPr>
        <w:t>призван</w:t>
      </w:r>
      <w:proofErr w:type="gramEnd"/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принимать меры по предупреждению коррупции, а также меры к тому, чтобы подчиненные ему работники не допускали </w:t>
      </w:r>
      <w:proofErr w:type="spellStart"/>
      <w:r w:rsidRPr="00CA600B">
        <w:rPr>
          <w:rFonts w:ascii="Times New Roman" w:eastAsia="Calibri" w:hAnsi="Times New Roman" w:cs="Times New Roman"/>
          <w:sz w:val="24"/>
          <w:szCs w:val="24"/>
        </w:rPr>
        <w:t>коррупционно</w:t>
      </w:r>
      <w:proofErr w:type="spellEnd"/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опасного поведения, своим личным поведением подавать пример честности, беспристрастности и справедливости;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не допускать случаев принуждения работников к участию в деятельности политических партий, общественных объединений и религиозных организаций;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IV. Рекомендательные этические правила служебного поведения работников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4.1. В служебном поведении работнику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4.2. В служебном поведении работник воздерживается </w:t>
      </w:r>
      <w:proofErr w:type="gramStart"/>
      <w:r w:rsidRPr="00CA600B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грубости, проявлений пренебрежительного тона, заносчивости, предвзятых замечаний, предъявления неправомерных, незаслуженных обвинений;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угроз, оскорбительных выражений или реплик, действий, препятствующих нормальному общению или провоцирующих противоправное поведение;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- принятия пищи, курения во время служебных совещаний, бесед, иного служебного общения с гражданами.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4.3.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4.4. Работники должны быть вежливыми, доброжелательными, корректными, внимательными и проявлять терпимость в общении с гражданами и коллегами.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4.5.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 школе, а также, при необходимости, соответствовать общепринятому деловому стилю, который отличают сдержанность, традиционность, аккуратность.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V. Заключительные положения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 xml:space="preserve">5.1. Соблюдение работниками Учреждения норм Кодекса является важным элементом всесторонней и объективной оценки его личностных, а также профессионально-деловых качеств и учитывается при проведении аттестации. 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>5.2. Рассмотрение вопросов соблюдения Кодекса возлагается на соответствующую комиссию по соблюдению требований к профессиональному поведению работников Учреждения.</w:t>
      </w:r>
    </w:p>
    <w:p w:rsidR="00CA600B" w:rsidRPr="00CA600B" w:rsidRDefault="00CA600B" w:rsidP="00CA600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00B">
        <w:rPr>
          <w:rFonts w:ascii="Times New Roman" w:eastAsia="Calibri" w:hAnsi="Times New Roman" w:cs="Times New Roman"/>
          <w:sz w:val="24"/>
          <w:szCs w:val="24"/>
        </w:rPr>
        <w:t>5.3. Урегулирование конфликта интересов осуществляется в порядке, установленном законодательством Российской Федерации.</w:t>
      </w:r>
    </w:p>
    <w:p w:rsidR="00CA600B" w:rsidRDefault="00CA600B">
      <w:bookmarkStart w:id="0" w:name="_GoBack"/>
      <w:bookmarkEnd w:id="0"/>
    </w:p>
    <w:sectPr w:rsidR="00CA6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373"/>
    <w:rsid w:val="006B2F70"/>
    <w:rsid w:val="007F3373"/>
    <w:rsid w:val="00CA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1467</Words>
  <Characters>8362</Characters>
  <Application>Microsoft Office Word</Application>
  <DocSecurity>0</DocSecurity>
  <Lines>69</Lines>
  <Paragraphs>19</Paragraphs>
  <ScaleCrop>false</ScaleCrop>
  <Company>SPecialiST RePack</Company>
  <LinksUpToDate>false</LinksUpToDate>
  <CharactersWithSpaces>9810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2016-08-29T01:11:00Z</dcterms:created>
  <dcterms:modified xsi:type="dcterms:W3CDTF">2016-08-29T01:12:00Z</dcterms:modified>
</cp:coreProperties>
</file>