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Приложение 1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 ВНУТРЕННЕГО  ТРУДОВОГО  РАСПОРЯДКА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для работников муниципального дошкольного образовательного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бюджетного учреждения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«Детский сад общеразвивающего вида № 14 «Солнышко»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Арсеньевского</w:t>
      </w:r>
      <w:proofErr w:type="spellEnd"/>
      <w:r w:rsidRPr="007A27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 положения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определяют внутренний распорядок в муниципальном дошкольном образовательном учреждении «Детский сад общеразвивающего вида № 14 «Солнышко» (далее – Учреждение), порядок приема и увольнение работников, их основные обязанности,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Прием на работу и увольнение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Прием на работу в Учреждение производится на основании трудового договора.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приеме в Учреждение лицо, поступающее на работу, обязано предъявить: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государственного пенсионного страхования;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воинского учета – для лиц, подлежащих призыву на военную службу;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диплом или иной документ о полученном образовании или документ, подтверждающий специальность или квалификацию;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налогоплательщика (ИНН);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санитарная книжка или медицинское заключение о состояние здоровья.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работу без указанных документов не производится.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Прием на работу оформляется приказом, изданным на основании заключенного трудового договора. Приказ о приеме на работу объявляется работнику под расписку в 3-дневный срок со дня подписания трудового договора.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Принимая на работу или переводя его в установленном порядке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другую, работодатель обязан: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-ознакомить его с правилами внутреннего трудового распорядка;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его с полученной работой, условиями оплаты труда, разъяснить его права и обязанности, выдать должностные инструкции на руки;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инструктаж по технике безопасности, производственной санитарии, противопожарной охране другим правилам охраны труда.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Прекращение трудового договора возможно только по основаниям, предусмотренным Трудовым кодексом Российской Федерации.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2.5.1. Работник имеет право расторгнуть трудовой договор, заключенный на неопределенный срок, предупредив об этом работодателя не менее чем за 2 недели.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2.5.2. По истечении указанного срока работник вправе прекратить работу, а работодатель обязан выдать ему трудовую книжку, произвести расчёт. По соглашению между работником и работодателем трудовой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расторгнут и до истечения срока предупреждения..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Прекращение трудового договора оформляется приказом.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2.5.4.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статью, пункт. Днём увольнения считается последний день работы.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Основные обязанности, права и ответственность работников.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Работники Учреждения обязаны: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непосредственного руководителя, использовать всё рабочее время для производительного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неукоснительно соблюдать правила охраны труда и техники безопасности.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работодателю, либо непосредственному руководителю о ситуации, представляющей угрозу жизни и здоровью людей, сохранности имущества работодателя;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проходить в установленные сроки медицинский осмотр, соблюдать санитарные нормы и правила, гигиену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заполнять и аккуратно вести установленную документацию;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нести ответственность за жизнь, физическое и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эстетические нормы поведения на работе. Быть внимательными и вежливыми с членами коллектива Учреждения и  родителями (законными представителями) воспитанников;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с семьёй по вопросам воспитания, обучения и оздоровления детей;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качественно и в срок выполнять задания и поручения, работать над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повышением своего профессионального уровня;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 Бережно относиться к имуществу работодателя и других работников;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экономно и рационально расходовать оборудование, материалы, электроэнергию, другие материальные ресурсы.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Педагогическим и другим работникам запрещается: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изменять по своему усмотрению расписание занятий и график работы;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отменять, удлинять или сокращать продолжительность занятий, перерывов между ними.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помещениях Учреждения запрещается: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громко разговаривать и шуметь в коридорах;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курить на территории;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распивать спиртные напитки.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Работники Учреждения имеют право: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самостоятельное определение форм, средств и методов своей педагогической деятельности в рамках воспитательной концепции Учреждения;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творчества, инициативы;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уважение и вежливое обращение со стороны администрации, воспитанников и родителей (законных представителей);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моральное и материальное поощрение по результатам своего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разряда и категории по результатам своего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совмещение профессий (должностей);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получение рабочего места,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средствами индивидуальной защиты в соответствии с требованиями охраны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безопасным методам и приемам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обращение в органы государственной  власти РФ, субъектов РФ и органы местного самоуправления, к Учредителю, к работодателю, а также в профессиональные союзы, их объединения и иные полномочные представительные органы по вопросам охраны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обязанности, права и ответственность работодателя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Работодатель обязан: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законы и иные нормативные правовые акты, локальные акты, условия коллективного договора, соглашений и трудовых договоров;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выполнять предписания государственных надзорных и контрольных органов;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предоставлять сотрудникам работу, установленную трудовым договором;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безопасность труда и создавать условия, отвечающие требованиям охраны и гигиены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 выплачивать в полном размере причитающуюся работникам заработную плату</w:t>
      </w: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заработная плата выплачивается за первую половину – 30 числа текущего месяца, за вторую половину – 15 числа следующего за отчетным месяцем путем перечисления в банк, согласно заявлению работника учреждения;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строгое соблюдение трудовой дисциплины;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повышению работниками своей квалификации, совершенствованию профессиональных навыков;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отстранять от работы и (или) не допускать к ней лицо: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появившееся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работе в состоянии алкогольного, наркотического или токсического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опьянения;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б) не прошедшее в установленном порядке обязательный медицинский осмотр;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стремиться к созданию высококвалифицированного творческого коллектива работников, обеспечивать личностное развитие каждого воспитанника с учётом его индивидуальных особенностей, склонностей, интересов и состояния здоровья.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Рабочее время и время отдыха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 соответствии с действующим трудовым законодательством РФ, для сотрудников Учреждения устанавливается 5-дневная рабочая неделя продолжительностью 36 ч – для воспитателя; 24 ч – в неделю для музыкального </w:t>
      </w:r>
      <w:proofErr w:type="spell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;м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ладшему</w:t>
      </w:r>
      <w:proofErr w:type="spell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воспитателю, техническому персоналу, административной группе (заведующий, завхоз, кладовщик, делопроизводитель) – 40 часов в неделю.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 работают по графику 1 и 2 смены, ст. 333 Трудового Кодекса.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данной категории работников устанавливается два выходных (суббота, воскресенье).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категории работников «сторож (вахтер)» вводится суммированный учет рабочего времени с отчетным периодом равным одному году. График работы указанной категории работников составляется на квартал с соблюдением установленной нормы рабочего времени за учетный период. Продолжительность дневной смены в выходные дни  - 12 часов. Продолжительность ночной смены с понедельника по пятницу 13,5 часов, в выходные и праздничные дни – 12 часов. Время приема пищи составляет 30 минут и осуществляется непосредственно на рабочем месте. Выходные дни предоставляются по скользящему графику. Продолжительность междусменного отдыха составляет не менее 12 часов.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сотрудников ежегодно утверждается на 1 сентября.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сотрудников Учреждения утверждается работодателем по согласованию с представителем трудового коллектива. Накануне праздничных дней продолжительность рабочей смены сокращается на 1 час.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соответствии со ст. 112 ТК РФ нерабочими праздничными днями являются: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- 1,2,3,4, 5,6 и 8 января – Новогодние каникулы;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- 7 января – Рождество Христово;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- 23 февраля – День защитника Отечества;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- 8 марта – Международный женский день;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- 1 мая – Праздник Весны и Труда;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- 9 мая – День Победы;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- 12 июня – День России;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- 4 ноября – День народного единства.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Работа в выходные и нерабочие праздничные дни, как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запрещается. Привлечение к работе в эти дни допускается с письменного согласия работника и с учётом мнения представителя трудового коллектива.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Работникам предоставляется ежегодные отпуска с сохранением места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(должности) и среднего заработка. Очерёдность предоставления оплачиваемых отпусков определяется ежегодно в соответствии с графиком отпусков, утверждаемых работодателем с учётом мнения трудового коллектива не позднее, чем за две недели до его начала.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Администрация Учреждения организует учёт рабочего времени и его использование всеми сотрудниками Учреждения. В случае неявки на работу по болезни работник обязан срочно известить об этом администрацию, а также предоставить лист временной нетрудоспособности в первый день выхода на работу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 Оплата и нормирование труда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Стороны исходят из того,  что: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Заработная плата исчисляется в соответствии с установленной системой оплаты труда, в соответствии с муниципальным правовым актом от 29 июля 2013 года №63- МПА «Об оплате труда работников муниципальных бюджетных казенных, автономных учреждений </w:t>
      </w:r>
      <w:proofErr w:type="spell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Постановлением Администрации </w:t>
      </w:r>
      <w:proofErr w:type="spell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Приморского края от 19 августа 2013 года №693-па «О введении отраслевых систем оплаты труда работников муниципальных бюджетных, казенных, автономных учреждений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а также в соответствии с Положением «Об оплате труда работников муниципального дошкольного образовательного бюджетного учреждения «Детский сад №14 «Солнышко» </w:t>
      </w:r>
      <w:proofErr w:type="spell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Арсеньевского</w:t>
      </w:r>
      <w:proofErr w:type="spell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 утвержденного Приказом работодателя Учреждения 03.10.2014г. №63а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6.2. Совершенствовать организацию труда, обеспечивать выполнение действующих   условий оплаты труда.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6.3.  Заработная плата выплачивается за первую половину – 15 числа, за вторую половину  – 30 числа текущего месяца путем перечисления в банк, согласно заявлению работника учреждения. Предоставлять льготы и компенсации работникам с вредными условиями труда.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выплате заработной платы работодатель извещает в письменной форме каждого работника о составных частях заработной платы, причитающейся ему за соответствующий период, о размерах иных сумм, начисленных работнику, в том числе денежные компенсации за нарушение работодателем установленного срока  соответственно выплаты заработной платы, оплаты отпуска, выплат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увольнении и (или) других выплат, причитающихся работнику, о размерах и об 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основаниях производственных удержаний, об общей денежной сумме, подлежащей выплате (основание – ст.136 ТК РФ).</w:t>
      </w:r>
      <w:proofErr w:type="gramEnd"/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работодателем установленного срока соответственно выплаты заработной платы, оплаты отпуска, выплат при увольнении и (или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выплат, причитающихся работнику, работодатель обязан выплатить их с уплатой процентов (денежной компенсации) в размере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 (основание – ст.236 ТК РФ).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Заработная плата работника исчисляется в соответствии с системой оплаты труда, предусмотренной «Положением об оплате труда работников Учреждения» и включает в себя: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оплату труда, исходя из должностных окладов всех категорий работников Учреждения;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выплаты компенсационного характера;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выплаты стимулирующего характера.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соответствии со статьей 129 ТК РФ: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должностной оклад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фиксированный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оплаты труда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выплатам компенсационного характера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выплаты, обеспечивающие оплату труда в повышенном размере работникам, занятым на работах с вредными и (или) опасными условиями труда, отклоняющихся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нормальных (работа в ночное время), на работах в местностях с особыми климатическими условиями, на территориях, подвергшихся радиоактивному загрязнению.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выплатам стимулирующего характера</w:t>
      </w: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выплаты, направленные на стимулирование работника к качественным результатам труда, а также поощрение за выполненную работу.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Поощрения за успехи в работе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объявление благодарности;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награждение Почётной грамотой;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присвоение почётного звания;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Поощрения оформляются приказом, доводятся до сведения работника и заносятся в трудовую книжку и его личное дело.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Дисциплина и взыскания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За совершение дисциплинарного проступка работодатель имеет право применить следующие взыскания: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замечание;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выговор;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по соответствующим основаниям, предусмотренным ТК РФ.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До применения дисциплинарного взыскания работодатель должен затребовать от работника объяснения в письменной форме. В случае отказа работника дать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 составляется соответствующий акт.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месяца со дня обнаружения проступка, не считая времени болезни работника, пребывания его в отпуске, а также времени, необходимого на учёт мнения представительного органа работников. Дисциплинарное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– не позднее 2 лет со дня его совершения. В указанные сроки не включается время производства по уголовному делу.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издания. В случае отказа работника подписать указанный приказ составляется соответствующий акт.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8.5. Дисциплинарное взыскание может быть обжаловано работником </w:t>
      </w:r>
      <w:proofErr w:type="gramStart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A2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75B" w:rsidRPr="007A275B" w:rsidRDefault="007A275B" w:rsidP="007A27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A275B" w:rsidRPr="007A275B" w:rsidSect="00AC5993">
          <w:footerReference w:type="default" r:id="rId7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877175" cy="11134725"/>
            <wp:effectExtent l="0" t="0" r="9525" b="9525"/>
            <wp:docPr id="1" name="Рисунок 1" descr="2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113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7F7" w:rsidRDefault="005457F7"/>
    <w:sectPr w:rsidR="00545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568" w:rsidRDefault="00C35F5B">
      <w:pPr>
        <w:spacing w:after="0" w:line="240" w:lineRule="auto"/>
      </w:pPr>
      <w:r>
        <w:separator/>
      </w:r>
    </w:p>
  </w:endnote>
  <w:endnote w:type="continuationSeparator" w:id="0">
    <w:p w:rsidR="00650568" w:rsidRDefault="00C3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A6" w:rsidRDefault="007A275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14F88">
      <w:rPr>
        <w:noProof/>
      </w:rPr>
      <w:t>11</w:t>
    </w:r>
    <w:r>
      <w:fldChar w:fldCharType="end"/>
    </w:r>
  </w:p>
  <w:p w:rsidR="008514A6" w:rsidRDefault="00014F8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568" w:rsidRDefault="00C35F5B">
      <w:pPr>
        <w:spacing w:after="0" w:line="240" w:lineRule="auto"/>
      </w:pPr>
      <w:r>
        <w:separator/>
      </w:r>
    </w:p>
  </w:footnote>
  <w:footnote w:type="continuationSeparator" w:id="0">
    <w:p w:rsidR="00650568" w:rsidRDefault="00C35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E6"/>
    <w:rsid w:val="00014F88"/>
    <w:rsid w:val="005457F7"/>
    <w:rsid w:val="005F7CE6"/>
    <w:rsid w:val="00650568"/>
    <w:rsid w:val="00671BCD"/>
    <w:rsid w:val="007A275B"/>
    <w:rsid w:val="00C3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7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27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A275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A275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CvkcPE2xLTvSwab6sC1IRysHZ8w=</DigestValue>
    </Reference>
    <Reference URI="#idOfficeObject" Type="http://www.w3.org/2000/09/xmldsig#Object">
      <DigestMethod Algorithm="http://www.w3.org/2000/09/xmldsig#sha1"/>
      <DigestValue>fn3hjmOJMMfbshWgStsLtdCIH9M=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pEamyenPajWpDGwWXcUDK8JZIXA=</DigestValue>
    </Reference>
  </SignedInfo>
  <SignatureValue>lsrXLxavXPlgWosOGqsLaFNy8SkR5k0OBL8KNsnIa2/oau8LjUqYz0WbUAYo9lNOXcWhCVsJhqJj
31HShqeLOJXI7GAM8/Ggwe2fXN8cg1wCLcOpUnqpj9u9c/Rk+sm6oHf2BtRDmjHV6VxN4fMS5kx3
jF6PwzQDX99mRQuPp6g=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b9Q9yNIVqIePEsuP9JxWxNE241A=</DigestValue>
      </Reference>
      <Reference URI="/word/media/image1.jpeg?ContentType=image/jpeg">
        <DigestMethod Algorithm="http://www.w3.org/2000/09/xmldsig#sha1"/>
        <DigestValue>ynrLnUJu3yQFSPtVUbvDGVXoYSI=</DigestValue>
      </Reference>
      <Reference URI="/word/settings.xml?ContentType=application/vnd.openxmlformats-officedocument.wordprocessingml.settings+xml">
        <DigestMethod Algorithm="http://www.w3.org/2000/09/xmldsig#sha1"/>
        <DigestValue>RuQajsJGZ7fLf8GsgJ8iduYXzPo=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4bCTY7HtW+2+sZuLQxQD3gwEJxM=</DigestValue>
      </Reference>
      <Reference URI="/word/styles.xml?ContentType=application/vnd.openxmlformats-officedocument.wordprocessingml.styles+xml">
        <DigestMethod Algorithm="http://www.w3.org/2000/09/xmldsig#sha1"/>
        <DigestValue>CccvplYDul8r3WM2hrYAr0IcfsY=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endnotes.xml?ContentType=application/vnd.openxmlformats-officedocument.wordprocessingml.endnotes+xml">
        <DigestMethod Algorithm="http://www.w3.org/2000/09/xmldsig#sha1"/>
        <DigestValue>XlH4JXGq5UXvjJGRjnsImh+VVOI=</DigestValue>
      </Reference>
      <Reference URI="/word/document.xml?ContentType=application/vnd.openxmlformats-officedocument.wordprocessingml.document.main+xml">
        <DigestMethod Algorithm="http://www.w3.org/2000/09/xmldsig#sha1"/>
        <DigestValue>5V0KkXe/QqKPRvG5ZTsN0RT76oM=</DigestValue>
      </Reference>
      <Reference URI="/word/footer1.xml?ContentType=application/vnd.openxmlformats-officedocument.wordprocessingml.footer+xml">
        <DigestMethod Algorithm="http://www.w3.org/2000/09/xmldsig#sha1"/>
        <DigestValue>KtKoHa86sz2yW9etcfytksHi7e4=</DigestValue>
      </Reference>
      <Reference URI="/word/footnotes.xml?ContentType=application/vnd.openxmlformats-officedocument.wordprocessingml.footnotes+xml">
        <DigestMethod Algorithm="http://www.w3.org/2000/09/xmldsig#sha1"/>
        <DigestValue>lPRcha53QdC/wEPBk7iO2T/CHtQ=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v2v7JqVp2fNf7fRYGtt/fS7M9vw=</DigestValue>
      </Reference>
    </Manifest>
    <SignatureProperties>
      <SignatureProperty Id="idSignatureTime" Target="#idPackageSignature">
        <mdssi:SignatureTime>
          <mdssi:Format>YYYY-MM-DDThh:mm:ssTZD</mdssi:Format>
          <mdssi:Value>2022-04-04T01:17:43Z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2022-04-04T01:17:43Z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2518</Words>
  <Characters>14354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5</cp:revision>
  <dcterms:created xsi:type="dcterms:W3CDTF">2017-02-21T06:27:00Z</dcterms:created>
  <dcterms:modified xsi:type="dcterms:W3CDTF">2022-04-04T01:17:00Z</dcterms:modified>
</cp:coreProperties>
</file>